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15B0" w14:textId="0324D06B" w:rsidR="008B22BB" w:rsidRDefault="00D950F2" w:rsidP="008B22BB">
      <w:pPr>
        <w:jc w:val="right"/>
        <w:rPr>
          <w:sz w:val="32"/>
          <w:szCs w:val="32"/>
          <w:rtl/>
          <w:lang w:bidi="ar-AE"/>
        </w:rPr>
      </w:pPr>
      <w:r w:rsidRPr="00D950F2">
        <w:rPr>
          <w:rFonts w:hint="cs"/>
          <w:sz w:val="32"/>
          <w:szCs w:val="32"/>
          <w:rtl/>
          <w:lang w:bidi="ar-AE"/>
        </w:rPr>
        <w:t>خبز الشعير كم سعرة حرارية</w:t>
      </w:r>
    </w:p>
    <w:tbl>
      <w:tblPr>
        <w:tblStyle w:val="LightList-Accent3"/>
        <w:tblpPr w:leftFromText="180" w:rightFromText="180" w:vertAnchor="text" w:horzAnchor="margin" w:tblpXSpec="right" w:tblpY="427"/>
        <w:tblW w:w="4555" w:type="dxa"/>
        <w:tblLook w:val="0620" w:firstRow="1" w:lastRow="0" w:firstColumn="0" w:lastColumn="0" w:noHBand="1" w:noVBand="1"/>
      </w:tblPr>
      <w:tblGrid>
        <w:gridCol w:w="2815"/>
        <w:gridCol w:w="1740"/>
      </w:tblGrid>
      <w:tr w:rsidR="008B22BB" w14:paraId="21DCE609" w14:textId="77777777" w:rsidTr="008B22BB">
        <w:trPr>
          <w:cnfStyle w:val="100000000000" w:firstRow="1" w:lastRow="0" w:firstColumn="0" w:lastColumn="0" w:oddVBand="0" w:evenVBand="0" w:oddHBand="0" w:evenHBand="0" w:firstRowFirstColumn="0" w:firstRowLastColumn="0" w:lastRowFirstColumn="0" w:lastRowLastColumn="0"/>
          <w:trHeight w:val="584"/>
        </w:trPr>
        <w:tc>
          <w:tcPr>
            <w:tcW w:w="0" w:type="auto"/>
            <w:tcBorders>
              <w:bottom w:val="single" w:sz="4" w:space="0" w:color="auto"/>
              <w:right w:val="single" w:sz="4" w:space="0" w:color="auto"/>
            </w:tcBorders>
          </w:tcPr>
          <w:p w14:paraId="72337C73" w14:textId="2E1732B8" w:rsidR="008B22BB" w:rsidRDefault="008B22BB" w:rsidP="008B22BB">
            <w:r w:rsidRPr="008B22BB">
              <w:rPr>
                <w:rFonts w:cs="Arial"/>
                <w:rtl/>
              </w:rPr>
              <w:t>محتوى خبز الشعير</w:t>
            </w:r>
          </w:p>
        </w:tc>
        <w:tc>
          <w:tcPr>
            <w:tcW w:w="0" w:type="auto"/>
            <w:tcBorders>
              <w:left w:val="single" w:sz="4" w:space="0" w:color="auto"/>
              <w:bottom w:val="single" w:sz="4" w:space="0" w:color="auto"/>
            </w:tcBorders>
          </w:tcPr>
          <w:p w14:paraId="3C3A4103" w14:textId="77777777" w:rsidR="008B22BB" w:rsidRDefault="008B22BB" w:rsidP="008B22BB">
            <w:r>
              <w:rPr>
                <w:rFonts w:hint="cs"/>
                <w:rtl/>
              </w:rPr>
              <w:t>(غرام)</w:t>
            </w:r>
          </w:p>
        </w:tc>
      </w:tr>
      <w:tr w:rsidR="008B22BB" w14:paraId="61E972B4" w14:textId="77777777" w:rsidTr="008B22BB">
        <w:trPr>
          <w:trHeight w:val="584"/>
        </w:trPr>
        <w:tc>
          <w:tcPr>
            <w:tcW w:w="0" w:type="auto"/>
            <w:tcBorders>
              <w:top w:val="single" w:sz="4" w:space="0" w:color="auto"/>
              <w:bottom w:val="single" w:sz="4" w:space="0" w:color="auto"/>
              <w:right w:val="single" w:sz="4" w:space="0" w:color="auto"/>
            </w:tcBorders>
          </w:tcPr>
          <w:p w14:paraId="3271A7DC" w14:textId="22C5FADA" w:rsidR="008B22BB" w:rsidRDefault="008B22BB" w:rsidP="008B22BB">
            <w:r w:rsidRPr="00D950F2">
              <w:rPr>
                <w:rFonts w:cs="Arial"/>
                <w:rtl/>
              </w:rPr>
              <w:t>سعرات حرارية</w:t>
            </w:r>
          </w:p>
        </w:tc>
        <w:tc>
          <w:tcPr>
            <w:tcW w:w="0" w:type="auto"/>
            <w:tcBorders>
              <w:top w:val="single" w:sz="4" w:space="0" w:color="auto"/>
              <w:left w:val="single" w:sz="4" w:space="0" w:color="auto"/>
              <w:bottom w:val="single" w:sz="4" w:space="0" w:color="auto"/>
            </w:tcBorders>
          </w:tcPr>
          <w:p w14:paraId="4D416C6D" w14:textId="77777777" w:rsidR="008B22BB" w:rsidRDefault="008B22BB" w:rsidP="008B22BB">
            <w:r w:rsidRPr="00D950F2">
              <w:t>170.6 (g)</w:t>
            </w:r>
          </w:p>
        </w:tc>
      </w:tr>
      <w:tr w:rsidR="008B22BB" w14:paraId="28E63875" w14:textId="77777777" w:rsidTr="008B22BB">
        <w:trPr>
          <w:trHeight w:val="584"/>
        </w:trPr>
        <w:tc>
          <w:tcPr>
            <w:tcW w:w="0" w:type="auto"/>
            <w:tcBorders>
              <w:top w:val="single" w:sz="4" w:space="0" w:color="auto"/>
              <w:bottom w:val="single" w:sz="4" w:space="0" w:color="auto"/>
              <w:right w:val="single" w:sz="4" w:space="0" w:color="auto"/>
            </w:tcBorders>
          </w:tcPr>
          <w:p w14:paraId="53E24CD0" w14:textId="138294E4" w:rsidR="008B22BB" w:rsidRDefault="008B22BB" w:rsidP="008B22BB">
            <w:r w:rsidRPr="00D950F2">
              <w:rPr>
                <w:rFonts w:cs="Arial"/>
                <w:rtl/>
              </w:rPr>
              <w:t>دهون كلية</w:t>
            </w:r>
          </w:p>
        </w:tc>
        <w:tc>
          <w:tcPr>
            <w:tcW w:w="0" w:type="auto"/>
            <w:tcBorders>
              <w:top w:val="single" w:sz="4" w:space="0" w:color="auto"/>
              <w:left w:val="single" w:sz="4" w:space="0" w:color="auto"/>
              <w:bottom w:val="single" w:sz="4" w:space="0" w:color="auto"/>
            </w:tcBorders>
          </w:tcPr>
          <w:p w14:paraId="2BA9B735" w14:textId="77777777" w:rsidR="008B22BB" w:rsidRDefault="008B22BB" w:rsidP="008B22BB">
            <w:r w:rsidRPr="00D950F2">
              <w:t>7.7 (g)</w:t>
            </w:r>
          </w:p>
        </w:tc>
      </w:tr>
      <w:tr w:rsidR="008B22BB" w14:paraId="16F6552B" w14:textId="77777777" w:rsidTr="008B22BB">
        <w:trPr>
          <w:trHeight w:val="562"/>
        </w:trPr>
        <w:tc>
          <w:tcPr>
            <w:tcW w:w="0" w:type="auto"/>
            <w:tcBorders>
              <w:top w:val="single" w:sz="4" w:space="0" w:color="auto"/>
              <w:bottom w:val="single" w:sz="4" w:space="0" w:color="auto"/>
              <w:right w:val="single" w:sz="4" w:space="0" w:color="auto"/>
            </w:tcBorders>
          </w:tcPr>
          <w:p w14:paraId="2310AFEE" w14:textId="2B277BFD" w:rsidR="008B22BB" w:rsidRDefault="008B22BB" w:rsidP="008B22BB">
            <w:r w:rsidRPr="00D950F2">
              <w:rPr>
                <w:rFonts w:cs="Arial"/>
                <w:rtl/>
              </w:rPr>
              <w:t>دهون مشبعة</w:t>
            </w:r>
          </w:p>
        </w:tc>
        <w:tc>
          <w:tcPr>
            <w:tcW w:w="0" w:type="auto"/>
            <w:tcBorders>
              <w:top w:val="single" w:sz="4" w:space="0" w:color="auto"/>
              <w:left w:val="single" w:sz="4" w:space="0" w:color="auto"/>
              <w:bottom w:val="single" w:sz="4" w:space="0" w:color="auto"/>
            </w:tcBorders>
          </w:tcPr>
          <w:p w14:paraId="523A059E" w14:textId="77777777" w:rsidR="008B22BB" w:rsidRDefault="008B22BB" w:rsidP="008B22BB">
            <w:r w:rsidRPr="00D950F2">
              <w:t>1.3 (g)</w:t>
            </w:r>
          </w:p>
        </w:tc>
      </w:tr>
      <w:tr w:rsidR="008B22BB" w14:paraId="4CFAC47B" w14:textId="77777777" w:rsidTr="008B22BB">
        <w:trPr>
          <w:trHeight w:val="584"/>
        </w:trPr>
        <w:tc>
          <w:tcPr>
            <w:tcW w:w="0" w:type="auto"/>
            <w:tcBorders>
              <w:top w:val="single" w:sz="4" w:space="0" w:color="auto"/>
              <w:bottom w:val="single" w:sz="4" w:space="0" w:color="auto"/>
              <w:right w:val="single" w:sz="4" w:space="0" w:color="auto"/>
            </w:tcBorders>
          </w:tcPr>
          <w:p w14:paraId="032E1323" w14:textId="77777777" w:rsidR="008B22BB" w:rsidRDefault="008B22BB" w:rsidP="008B22BB">
            <w:r w:rsidRPr="00D950F2">
              <w:rPr>
                <w:rFonts w:cs="Arial"/>
                <w:rtl/>
              </w:rPr>
              <w:t>دهون غير مشبعة</w:t>
            </w:r>
          </w:p>
        </w:tc>
        <w:tc>
          <w:tcPr>
            <w:tcW w:w="0" w:type="auto"/>
            <w:tcBorders>
              <w:top w:val="single" w:sz="4" w:space="0" w:color="auto"/>
              <w:left w:val="single" w:sz="4" w:space="0" w:color="auto"/>
              <w:bottom w:val="single" w:sz="4" w:space="0" w:color="auto"/>
            </w:tcBorders>
          </w:tcPr>
          <w:p w14:paraId="19A0E841" w14:textId="77777777" w:rsidR="008B22BB" w:rsidRDefault="008B22BB" w:rsidP="008B22BB">
            <w:r w:rsidRPr="00D950F2">
              <w:t>0.9 (g)</w:t>
            </w:r>
          </w:p>
        </w:tc>
      </w:tr>
      <w:tr w:rsidR="008B22BB" w14:paraId="0D626C4F" w14:textId="77777777" w:rsidTr="008B22BB">
        <w:trPr>
          <w:trHeight w:val="584"/>
        </w:trPr>
        <w:tc>
          <w:tcPr>
            <w:tcW w:w="0" w:type="auto"/>
            <w:tcBorders>
              <w:top w:val="single" w:sz="4" w:space="0" w:color="auto"/>
              <w:bottom w:val="single" w:sz="4" w:space="0" w:color="auto"/>
              <w:right w:val="single" w:sz="4" w:space="0" w:color="auto"/>
            </w:tcBorders>
          </w:tcPr>
          <w:p w14:paraId="4B507C5F" w14:textId="1AA98897" w:rsidR="008B22BB" w:rsidRDefault="008B22BB" w:rsidP="008B22BB">
            <w:r w:rsidRPr="00D950F2">
              <w:rPr>
                <w:rFonts w:cs="Arial"/>
                <w:rtl/>
              </w:rPr>
              <w:t>دهون غير مشبعة احادية</w:t>
            </w:r>
          </w:p>
        </w:tc>
        <w:tc>
          <w:tcPr>
            <w:tcW w:w="0" w:type="auto"/>
            <w:tcBorders>
              <w:top w:val="single" w:sz="4" w:space="0" w:color="auto"/>
              <w:left w:val="single" w:sz="4" w:space="0" w:color="auto"/>
              <w:bottom w:val="single" w:sz="4" w:space="0" w:color="auto"/>
            </w:tcBorders>
          </w:tcPr>
          <w:p w14:paraId="69C0329C" w14:textId="77777777" w:rsidR="008B22BB" w:rsidRDefault="008B22BB" w:rsidP="008B22BB">
            <w:r w:rsidRPr="00D950F2">
              <w:t>4.4 (g)</w:t>
            </w:r>
          </w:p>
        </w:tc>
      </w:tr>
      <w:tr w:rsidR="008B22BB" w14:paraId="4A991F3F" w14:textId="77777777" w:rsidTr="008B22BB">
        <w:trPr>
          <w:trHeight w:val="584"/>
        </w:trPr>
        <w:tc>
          <w:tcPr>
            <w:tcW w:w="0" w:type="auto"/>
            <w:tcBorders>
              <w:top w:val="single" w:sz="4" w:space="0" w:color="auto"/>
              <w:bottom w:val="single" w:sz="4" w:space="0" w:color="auto"/>
              <w:right w:val="single" w:sz="4" w:space="0" w:color="auto"/>
            </w:tcBorders>
          </w:tcPr>
          <w:p w14:paraId="13E1B9D1" w14:textId="4D803567" w:rsidR="008B22BB" w:rsidRDefault="008B22BB" w:rsidP="008B22BB">
            <w:r w:rsidRPr="00D950F2">
              <w:rPr>
                <w:rFonts w:cs="Arial"/>
                <w:rtl/>
              </w:rPr>
              <w:t>كوليسترول</w:t>
            </w:r>
          </w:p>
        </w:tc>
        <w:tc>
          <w:tcPr>
            <w:tcW w:w="0" w:type="auto"/>
            <w:tcBorders>
              <w:top w:val="single" w:sz="4" w:space="0" w:color="auto"/>
              <w:left w:val="single" w:sz="4" w:space="0" w:color="auto"/>
              <w:bottom w:val="single" w:sz="4" w:space="0" w:color="auto"/>
            </w:tcBorders>
          </w:tcPr>
          <w:p w14:paraId="55A2335B" w14:textId="77777777" w:rsidR="008B22BB" w:rsidRDefault="008B22BB" w:rsidP="008B22BB">
            <w:r w:rsidRPr="00D950F2">
              <w:t>43.7 (mg)</w:t>
            </w:r>
          </w:p>
        </w:tc>
      </w:tr>
      <w:tr w:rsidR="008B22BB" w14:paraId="08965941" w14:textId="77777777" w:rsidTr="008B22BB">
        <w:trPr>
          <w:trHeight w:val="584"/>
        </w:trPr>
        <w:tc>
          <w:tcPr>
            <w:tcW w:w="0" w:type="auto"/>
            <w:tcBorders>
              <w:top w:val="single" w:sz="4" w:space="0" w:color="auto"/>
              <w:bottom w:val="single" w:sz="4" w:space="0" w:color="auto"/>
              <w:right w:val="single" w:sz="4" w:space="0" w:color="auto"/>
            </w:tcBorders>
          </w:tcPr>
          <w:p w14:paraId="6F509105" w14:textId="77777777" w:rsidR="008B22BB" w:rsidRDefault="008B22BB" w:rsidP="008B22BB">
            <w:r w:rsidRPr="00D950F2">
              <w:rPr>
                <w:rFonts w:cs="Arial"/>
                <w:rtl/>
              </w:rPr>
              <w:t>صوديوم</w:t>
            </w:r>
          </w:p>
        </w:tc>
        <w:tc>
          <w:tcPr>
            <w:tcW w:w="0" w:type="auto"/>
            <w:tcBorders>
              <w:top w:val="single" w:sz="4" w:space="0" w:color="auto"/>
              <w:left w:val="single" w:sz="4" w:space="0" w:color="auto"/>
              <w:bottom w:val="single" w:sz="4" w:space="0" w:color="auto"/>
            </w:tcBorders>
          </w:tcPr>
          <w:p w14:paraId="00D8648E" w14:textId="77777777" w:rsidR="008B22BB" w:rsidRDefault="008B22BB" w:rsidP="008B22BB">
            <w:r w:rsidRPr="00D950F2">
              <w:t>23.3 (mg)</w:t>
            </w:r>
          </w:p>
        </w:tc>
      </w:tr>
      <w:tr w:rsidR="008B22BB" w14:paraId="1B551EA4" w14:textId="77777777" w:rsidTr="008B22BB">
        <w:trPr>
          <w:trHeight w:val="584"/>
        </w:trPr>
        <w:tc>
          <w:tcPr>
            <w:tcW w:w="0" w:type="auto"/>
            <w:tcBorders>
              <w:top w:val="single" w:sz="4" w:space="0" w:color="auto"/>
              <w:bottom w:val="single" w:sz="4" w:space="0" w:color="auto"/>
              <w:right w:val="single" w:sz="4" w:space="0" w:color="auto"/>
            </w:tcBorders>
          </w:tcPr>
          <w:p w14:paraId="0AEAD8E7" w14:textId="77777777" w:rsidR="008B22BB" w:rsidRDefault="008B22BB" w:rsidP="008B22BB">
            <w:r w:rsidRPr="00D950F2">
              <w:rPr>
                <w:rFonts w:cs="Arial"/>
                <w:rtl/>
              </w:rPr>
              <w:t>بوتاسيوم</w:t>
            </w:r>
          </w:p>
        </w:tc>
        <w:tc>
          <w:tcPr>
            <w:tcW w:w="0" w:type="auto"/>
            <w:tcBorders>
              <w:top w:val="single" w:sz="4" w:space="0" w:color="auto"/>
              <w:left w:val="single" w:sz="4" w:space="0" w:color="auto"/>
              <w:bottom w:val="single" w:sz="4" w:space="0" w:color="auto"/>
            </w:tcBorders>
          </w:tcPr>
          <w:p w14:paraId="6E8FBD11" w14:textId="77777777" w:rsidR="008B22BB" w:rsidRDefault="008B22BB" w:rsidP="008B22BB">
            <w:r w:rsidRPr="00D950F2">
              <w:t>161.2 (mg)</w:t>
            </w:r>
          </w:p>
        </w:tc>
      </w:tr>
      <w:tr w:rsidR="006808F1" w14:paraId="09A82DE7" w14:textId="77777777" w:rsidTr="008B22BB">
        <w:trPr>
          <w:trHeight w:val="584"/>
        </w:trPr>
        <w:tc>
          <w:tcPr>
            <w:tcW w:w="0" w:type="auto"/>
            <w:tcBorders>
              <w:top w:val="single" w:sz="4" w:space="0" w:color="auto"/>
              <w:bottom w:val="single" w:sz="4" w:space="0" w:color="auto"/>
              <w:right w:val="single" w:sz="4" w:space="0" w:color="auto"/>
            </w:tcBorders>
          </w:tcPr>
          <w:p w14:paraId="2B853333" w14:textId="0BECDAA1" w:rsidR="008B22BB" w:rsidRPr="00D950F2" w:rsidRDefault="008B22BB" w:rsidP="008B22BB">
            <w:pPr>
              <w:rPr>
                <w:rFonts w:cs="Arial"/>
                <w:rtl/>
              </w:rPr>
            </w:pPr>
            <w:r w:rsidRPr="00D950F2">
              <w:rPr>
                <w:rFonts w:cs="Arial"/>
                <w:rtl/>
              </w:rPr>
              <w:t>كاربوهيدرات الكلية</w:t>
            </w:r>
          </w:p>
        </w:tc>
        <w:tc>
          <w:tcPr>
            <w:tcW w:w="0" w:type="auto"/>
            <w:tcBorders>
              <w:top w:val="single" w:sz="4" w:space="0" w:color="auto"/>
              <w:left w:val="single" w:sz="4" w:space="0" w:color="auto"/>
              <w:bottom w:val="single" w:sz="4" w:space="0" w:color="auto"/>
            </w:tcBorders>
          </w:tcPr>
          <w:p w14:paraId="3009F928" w14:textId="77777777" w:rsidR="008B22BB" w:rsidRPr="00D950F2" w:rsidRDefault="008B22BB" w:rsidP="008B22BB">
            <w:r w:rsidRPr="00D950F2">
              <w:t>21.8 (g)</w:t>
            </w:r>
          </w:p>
        </w:tc>
      </w:tr>
      <w:tr w:rsidR="006808F1" w14:paraId="5302614B" w14:textId="77777777" w:rsidTr="008B22BB">
        <w:trPr>
          <w:trHeight w:val="584"/>
        </w:trPr>
        <w:tc>
          <w:tcPr>
            <w:tcW w:w="0" w:type="auto"/>
            <w:tcBorders>
              <w:top w:val="single" w:sz="4" w:space="0" w:color="auto"/>
              <w:bottom w:val="single" w:sz="4" w:space="0" w:color="auto"/>
              <w:right w:val="single" w:sz="4" w:space="0" w:color="auto"/>
            </w:tcBorders>
          </w:tcPr>
          <w:p w14:paraId="13F5BD81" w14:textId="55D44CC3" w:rsidR="008B22BB" w:rsidRPr="00D950F2" w:rsidRDefault="008B22BB" w:rsidP="008B22BB">
            <w:pPr>
              <w:rPr>
                <w:rFonts w:cs="Arial"/>
                <w:rtl/>
              </w:rPr>
            </w:pPr>
            <w:r w:rsidRPr="00D950F2">
              <w:rPr>
                <w:rFonts w:cs="Arial"/>
                <w:rtl/>
              </w:rPr>
              <w:t>ألياف الغذائية</w:t>
            </w:r>
          </w:p>
        </w:tc>
        <w:tc>
          <w:tcPr>
            <w:tcW w:w="0" w:type="auto"/>
            <w:tcBorders>
              <w:top w:val="single" w:sz="4" w:space="0" w:color="auto"/>
              <w:left w:val="single" w:sz="4" w:space="0" w:color="auto"/>
              <w:bottom w:val="single" w:sz="4" w:space="0" w:color="auto"/>
            </w:tcBorders>
          </w:tcPr>
          <w:p w14:paraId="5573B562" w14:textId="77777777" w:rsidR="008B22BB" w:rsidRPr="00D950F2" w:rsidRDefault="008B22BB" w:rsidP="008B22BB">
            <w:r w:rsidRPr="00D950F2">
              <w:t>3.6 (g)</w:t>
            </w:r>
          </w:p>
        </w:tc>
      </w:tr>
      <w:tr w:rsidR="006808F1" w14:paraId="546F85A6" w14:textId="77777777" w:rsidTr="008B22BB">
        <w:trPr>
          <w:trHeight w:val="584"/>
        </w:trPr>
        <w:tc>
          <w:tcPr>
            <w:tcW w:w="0" w:type="auto"/>
            <w:tcBorders>
              <w:top w:val="single" w:sz="4" w:space="0" w:color="auto"/>
              <w:right w:val="single" w:sz="4" w:space="0" w:color="auto"/>
            </w:tcBorders>
          </w:tcPr>
          <w:p w14:paraId="1D5B5B48" w14:textId="2BE2B7CE" w:rsidR="008B22BB" w:rsidRPr="00D950F2" w:rsidRDefault="008B22BB" w:rsidP="008B22BB">
            <w:pPr>
              <w:rPr>
                <w:rFonts w:cs="Arial"/>
                <w:rtl/>
              </w:rPr>
            </w:pPr>
            <w:r w:rsidRPr="00D950F2">
              <w:rPr>
                <w:rFonts w:cs="Arial"/>
                <w:rtl/>
              </w:rPr>
              <w:t>سكريات</w:t>
            </w:r>
          </w:p>
        </w:tc>
        <w:tc>
          <w:tcPr>
            <w:tcW w:w="0" w:type="auto"/>
            <w:tcBorders>
              <w:top w:val="single" w:sz="4" w:space="0" w:color="auto"/>
              <w:left w:val="single" w:sz="4" w:space="0" w:color="auto"/>
            </w:tcBorders>
          </w:tcPr>
          <w:p w14:paraId="54C9953F" w14:textId="77777777" w:rsidR="008B22BB" w:rsidRPr="00D950F2" w:rsidRDefault="008B22BB" w:rsidP="008B22BB">
            <w:r w:rsidRPr="00D950F2">
              <w:t>4.5 (g)</w:t>
            </w:r>
          </w:p>
        </w:tc>
      </w:tr>
    </w:tbl>
    <w:p w14:paraId="538CC71D" w14:textId="3C3902B2" w:rsidR="008B22BB" w:rsidRPr="008B22BB" w:rsidRDefault="008B22BB" w:rsidP="008B22BB">
      <w:pPr>
        <w:jc w:val="right"/>
        <w:rPr>
          <w:rtl/>
          <w:lang w:bidi="ar-AE"/>
        </w:rPr>
      </w:pPr>
      <w:r w:rsidRPr="008B22BB">
        <w:rPr>
          <w:rFonts w:hint="cs"/>
          <w:rtl/>
          <w:lang w:bidi="ar-AE"/>
        </w:rPr>
        <w:t>سعرات ومحتوى خبز الشعير</w:t>
      </w:r>
      <w:r>
        <w:rPr>
          <w:rFonts w:hint="cs"/>
          <w:rtl/>
          <w:lang w:bidi="ar-AE"/>
        </w:rPr>
        <w:t xml:space="preserve"> :</w:t>
      </w:r>
    </w:p>
    <w:tbl>
      <w:tblPr>
        <w:tblStyle w:val="LightList-Accent3"/>
        <w:tblpPr w:leftFromText="180" w:rightFromText="180" w:vertAnchor="page" w:horzAnchor="margin" w:tblpY="2421"/>
        <w:tblW w:w="4337" w:type="dxa"/>
        <w:tblLook w:val="0620" w:firstRow="1" w:lastRow="0" w:firstColumn="0" w:lastColumn="0" w:noHBand="1" w:noVBand="1"/>
      </w:tblPr>
      <w:tblGrid>
        <w:gridCol w:w="2764"/>
        <w:gridCol w:w="1573"/>
      </w:tblGrid>
      <w:tr w:rsidR="008B22BB" w14:paraId="58223CC2" w14:textId="77777777" w:rsidTr="008B22BB">
        <w:trPr>
          <w:cnfStyle w:val="100000000000" w:firstRow="1" w:lastRow="0" w:firstColumn="0" w:lastColumn="0" w:oddVBand="0" w:evenVBand="0" w:oddHBand="0" w:evenHBand="0" w:firstRowFirstColumn="0" w:firstRowLastColumn="0" w:lastRowFirstColumn="0" w:lastRowLastColumn="0"/>
          <w:trHeight w:val="307"/>
        </w:trPr>
        <w:tc>
          <w:tcPr>
            <w:tcW w:w="0" w:type="auto"/>
            <w:tcBorders>
              <w:bottom w:val="single" w:sz="4" w:space="0" w:color="auto"/>
              <w:right w:val="single" w:sz="4" w:space="0" w:color="auto"/>
            </w:tcBorders>
          </w:tcPr>
          <w:p w14:paraId="11DDA4C8" w14:textId="77777777" w:rsidR="008B22BB" w:rsidRDefault="008B22BB" w:rsidP="008B22BB">
            <w:r>
              <w:rPr>
                <w:rFonts w:hint="cs"/>
                <w:rtl/>
              </w:rPr>
              <w:t>البروتينات الكلية</w:t>
            </w:r>
          </w:p>
        </w:tc>
        <w:tc>
          <w:tcPr>
            <w:tcW w:w="0" w:type="auto"/>
            <w:tcBorders>
              <w:left w:val="single" w:sz="4" w:space="0" w:color="auto"/>
              <w:bottom w:val="single" w:sz="4" w:space="0" w:color="auto"/>
            </w:tcBorders>
          </w:tcPr>
          <w:p w14:paraId="7F075A5A" w14:textId="77777777" w:rsidR="008B22BB" w:rsidRDefault="008B22BB" w:rsidP="008B22BB">
            <w:r w:rsidRPr="00CC58D7">
              <w:t>4.8 (g)</w:t>
            </w:r>
          </w:p>
        </w:tc>
      </w:tr>
      <w:tr w:rsidR="008B22BB" w14:paraId="1533CB9B" w14:textId="77777777" w:rsidTr="008B22BB">
        <w:trPr>
          <w:trHeight w:val="307"/>
        </w:trPr>
        <w:tc>
          <w:tcPr>
            <w:tcW w:w="0" w:type="auto"/>
            <w:tcBorders>
              <w:top w:val="single" w:sz="4" w:space="0" w:color="auto"/>
              <w:bottom w:val="single" w:sz="4" w:space="0" w:color="auto"/>
              <w:right w:val="single" w:sz="4" w:space="0" w:color="auto"/>
            </w:tcBorders>
          </w:tcPr>
          <w:p w14:paraId="3481C74D" w14:textId="77777777" w:rsidR="008B22BB" w:rsidRDefault="008B22BB" w:rsidP="008B22BB">
            <w:r w:rsidRPr="00CC58D7">
              <w:rPr>
                <w:rFonts w:cs="Arial"/>
                <w:rtl/>
              </w:rPr>
              <w:t>فيتامين أ</w:t>
            </w:r>
          </w:p>
        </w:tc>
        <w:tc>
          <w:tcPr>
            <w:tcW w:w="0" w:type="auto"/>
            <w:tcBorders>
              <w:top w:val="single" w:sz="4" w:space="0" w:color="auto"/>
              <w:left w:val="single" w:sz="4" w:space="0" w:color="auto"/>
              <w:bottom w:val="single" w:sz="4" w:space="0" w:color="auto"/>
            </w:tcBorders>
          </w:tcPr>
          <w:p w14:paraId="71C7B33B" w14:textId="77777777" w:rsidR="008B22BB" w:rsidRDefault="008B22BB" w:rsidP="008B22BB">
            <w:r w:rsidRPr="00CC58D7">
              <w:t>2.2 %</w:t>
            </w:r>
          </w:p>
        </w:tc>
      </w:tr>
      <w:tr w:rsidR="008B22BB" w14:paraId="1307C32D" w14:textId="77777777" w:rsidTr="008B22BB">
        <w:trPr>
          <w:trHeight w:val="307"/>
        </w:trPr>
        <w:tc>
          <w:tcPr>
            <w:tcW w:w="0" w:type="auto"/>
            <w:tcBorders>
              <w:top w:val="single" w:sz="4" w:space="0" w:color="auto"/>
              <w:bottom w:val="single" w:sz="4" w:space="0" w:color="auto"/>
              <w:right w:val="single" w:sz="4" w:space="0" w:color="auto"/>
            </w:tcBorders>
          </w:tcPr>
          <w:p w14:paraId="7F16C5CF" w14:textId="77777777" w:rsidR="008B22BB" w:rsidRDefault="008B22BB" w:rsidP="008B22BB">
            <w:r w:rsidRPr="00CC58D7">
              <w:rPr>
                <w:rFonts w:cs="Arial"/>
                <w:rtl/>
              </w:rPr>
              <w:t>فيتامين بي12</w:t>
            </w:r>
          </w:p>
        </w:tc>
        <w:tc>
          <w:tcPr>
            <w:tcW w:w="0" w:type="auto"/>
            <w:tcBorders>
              <w:top w:val="single" w:sz="4" w:space="0" w:color="auto"/>
              <w:left w:val="single" w:sz="4" w:space="0" w:color="auto"/>
              <w:bottom w:val="single" w:sz="4" w:space="0" w:color="auto"/>
            </w:tcBorders>
          </w:tcPr>
          <w:p w14:paraId="27AF8180" w14:textId="77777777" w:rsidR="008B22BB" w:rsidRDefault="008B22BB" w:rsidP="008B22BB">
            <w:r w:rsidRPr="00CC58D7">
              <w:t>3.5 %</w:t>
            </w:r>
          </w:p>
        </w:tc>
      </w:tr>
      <w:tr w:rsidR="008B22BB" w14:paraId="1B46D1D7" w14:textId="77777777" w:rsidTr="008B22BB">
        <w:trPr>
          <w:trHeight w:val="295"/>
        </w:trPr>
        <w:tc>
          <w:tcPr>
            <w:tcW w:w="0" w:type="auto"/>
            <w:tcBorders>
              <w:top w:val="single" w:sz="4" w:space="0" w:color="auto"/>
              <w:bottom w:val="single" w:sz="4" w:space="0" w:color="auto"/>
              <w:right w:val="single" w:sz="4" w:space="0" w:color="auto"/>
            </w:tcBorders>
          </w:tcPr>
          <w:p w14:paraId="2BD74740" w14:textId="77777777" w:rsidR="008B22BB" w:rsidRDefault="008B22BB" w:rsidP="008B22BB">
            <w:r w:rsidRPr="00CC58D7">
              <w:rPr>
                <w:rFonts w:cs="Arial"/>
                <w:rtl/>
              </w:rPr>
              <w:t>فيتامين بي6</w:t>
            </w:r>
          </w:p>
        </w:tc>
        <w:tc>
          <w:tcPr>
            <w:tcW w:w="0" w:type="auto"/>
            <w:tcBorders>
              <w:top w:val="single" w:sz="4" w:space="0" w:color="auto"/>
              <w:left w:val="single" w:sz="4" w:space="0" w:color="auto"/>
              <w:bottom w:val="single" w:sz="4" w:space="0" w:color="auto"/>
            </w:tcBorders>
          </w:tcPr>
          <w:p w14:paraId="7CD53B09" w14:textId="77777777" w:rsidR="008B22BB" w:rsidRDefault="008B22BB" w:rsidP="008B22BB">
            <w:r w:rsidRPr="00CC58D7">
              <w:t>1.1 %</w:t>
            </w:r>
          </w:p>
        </w:tc>
      </w:tr>
      <w:tr w:rsidR="008B22BB" w14:paraId="2F2BD750" w14:textId="77777777" w:rsidTr="008B22BB">
        <w:trPr>
          <w:trHeight w:val="307"/>
        </w:trPr>
        <w:tc>
          <w:tcPr>
            <w:tcW w:w="0" w:type="auto"/>
            <w:tcBorders>
              <w:top w:val="single" w:sz="4" w:space="0" w:color="auto"/>
              <w:bottom w:val="single" w:sz="4" w:space="0" w:color="auto"/>
              <w:right w:val="single" w:sz="4" w:space="0" w:color="auto"/>
            </w:tcBorders>
          </w:tcPr>
          <w:p w14:paraId="06ECEB78" w14:textId="77777777" w:rsidR="008B22BB" w:rsidRDefault="008B22BB" w:rsidP="008B22BB">
            <w:r w:rsidRPr="00CC58D7">
              <w:rPr>
                <w:rFonts w:cs="Arial"/>
                <w:rtl/>
              </w:rPr>
              <w:t>فيتامين سي</w:t>
            </w:r>
          </w:p>
        </w:tc>
        <w:tc>
          <w:tcPr>
            <w:tcW w:w="0" w:type="auto"/>
            <w:tcBorders>
              <w:top w:val="single" w:sz="4" w:space="0" w:color="auto"/>
              <w:left w:val="single" w:sz="4" w:space="0" w:color="auto"/>
              <w:bottom w:val="single" w:sz="4" w:space="0" w:color="auto"/>
            </w:tcBorders>
          </w:tcPr>
          <w:p w14:paraId="4A11FD36" w14:textId="77777777" w:rsidR="008B22BB" w:rsidRDefault="008B22BB" w:rsidP="008B22BB">
            <w:r w:rsidRPr="00CC58D7">
              <w:t>0.0 %</w:t>
            </w:r>
          </w:p>
        </w:tc>
      </w:tr>
      <w:tr w:rsidR="008B22BB" w14:paraId="049DBF60" w14:textId="77777777" w:rsidTr="008B22BB">
        <w:trPr>
          <w:trHeight w:val="307"/>
        </w:trPr>
        <w:tc>
          <w:tcPr>
            <w:tcW w:w="0" w:type="auto"/>
            <w:tcBorders>
              <w:top w:val="single" w:sz="4" w:space="0" w:color="auto"/>
              <w:bottom w:val="single" w:sz="4" w:space="0" w:color="auto"/>
              <w:right w:val="single" w:sz="4" w:space="0" w:color="auto"/>
            </w:tcBorders>
          </w:tcPr>
          <w:p w14:paraId="3FEFD19C" w14:textId="77777777" w:rsidR="008B22BB" w:rsidRDefault="008B22BB" w:rsidP="008B22BB">
            <w:r w:rsidRPr="00CC58D7">
              <w:rPr>
                <w:rFonts w:cs="Arial"/>
                <w:rtl/>
              </w:rPr>
              <w:t>فيتامين دي</w:t>
            </w:r>
          </w:p>
        </w:tc>
        <w:tc>
          <w:tcPr>
            <w:tcW w:w="0" w:type="auto"/>
            <w:tcBorders>
              <w:top w:val="single" w:sz="4" w:space="0" w:color="auto"/>
              <w:left w:val="single" w:sz="4" w:space="0" w:color="auto"/>
              <w:bottom w:val="single" w:sz="4" w:space="0" w:color="auto"/>
            </w:tcBorders>
          </w:tcPr>
          <w:p w14:paraId="6E491454" w14:textId="77777777" w:rsidR="008B22BB" w:rsidRDefault="008B22BB" w:rsidP="008B22BB">
            <w:r w:rsidRPr="00CC58D7">
              <w:t>4.5 %</w:t>
            </w:r>
          </w:p>
        </w:tc>
      </w:tr>
      <w:tr w:rsidR="008B22BB" w14:paraId="4E88BAF7" w14:textId="77777777" w:rsidTr="008B22BB">
        <w:trPr>
          <w:trHeight w:val="307"/>
        </w:trPr>
        <w:tc>
          <w:tcPr>
            <w:tcW w:w="0" w:type="auto"/>
            <w:tcBorders>
              <w:top w:val="single" w:sz="4" w:space="0" w:color="auto"/>
              <w:bottom w:val="single" w:sz="4" w:space="0" w:color="auto"/>
              <w:right w:val="single" w:sz="4" w:space="0" w:color="auto"/>
            </w:tcBorders>
          </w:tcPr>
          <w:p w14:paraId="32C365DF" w14:textId="77777777" w:rsidR="008B22BB" w:rsidRDefault="008B22BB" w:rsidP="008B22BB">
            <w:r w:rsidRPr="00CC58D7">
              <w:rPr>
                <w:rFonts w:cs="Arial"/>
                <w:rtl/>
              </w:rPr>
              <w:t>فيتامين ايي</w:t>
            </w:r>
          </w:p>
        </w:tc>
        <w:tc>
          <w:tcPr>
            <w:tcW w:w="0" w:type="auto"/>
            <w:tcBorders>
              <w:top w:val="single" w:sz="4" w:space="0" w:color="auto"/>
              <w:left w:val="single" w:sz="4" w:space="0" w:color="auto"/>
              <w:bottom w:val="single" w:sz="4" w:space="0" w:color="auto"/>
            </w:tcBorders>
          </w:tcPr>
          <w:p w14:paraId="0D27E4FF" w14:textId="77777777" w:rsidR="008B22BB" w:rsidRDefault="008B22BB" w:rsidP="008B22BB">
            <w:r w:rsidRPr="00CC58D7">
              <w:t>0.6 %</w:t>
            </w:r>
          </w:p>
        </w:tc>
      </w:tr>
      <w:tr w:rsidR="008B22BB" w14:paraId="36C171BA" w14:textId="77777777" w:rsidTr="008B22BB">
        <w:trPr>
          <w:trHeight w:val="307"/>
        </w:trPr>
        <w:tc>
          <w:tcPr>
            <w:tcW w:w="0" w:type="auto"/>
            <w:tcBorders>
              <w:top w:val="single" w:sz="4" w:space="0" w:color="auto"/>
              <w:bottom w:val="single" w:sz="4" w:space="0" w:color="auto"/>
              <w:right w:val="single" w:sz="4" w:space="0" w:color="auto"/>
            </w:tcBorders>
          </w:tcPr>
          <w:p w14:paraId="6E7975A3" w14:textId="77777777" w:rsidR="008B22BB" w:rsidRDefault="008B22BB" w:rsidP="008B22BB">
            <w:r w:rsidRPr="00CC58D7">
              <w:rPr>
                <w:rFonts w:cs="Arial"/>
                <w:rtl/>
              </w:rPr>
              <w:t>كالسيوم</w:t>
            </w:r>
          </w:p>
        </w:tc>
        <w:tc>
          <w:tcPr>
            <w:tcW w:w="0" w:type="auto"/>
            <w:tcBorders>
              <w:top w:val="single" w:sz="4" w:space="0" w:color="auto"/>
              <w:left w:val="single" w:sz="4" w:space="0" w:color="auto"/>
              <w:bottom w:val="single" w:sz="4" w:space="0" w:color="auto"/>
            </w:tcBorders>
          </w:tcPr>
          <w:p w14:paraId="44A2DB3C" w14:textId="77777777" w:rsidR="008B22BB" w:rsidRDefault="008B22BB" w:rsidP="008B22BB">
            <w:r w:rsidRPr="00CC58D7">
              <w:t>3.4 %</w:t>
            </w:r>
          </w:p>
        </w:tc>
      </w:tr>
      <w:tr w:rsidR="008B22BB" w14:paraId="249AF2CC" w14:textId="77777777" w:rsidTr="008B22BB">
        <w:trPr>
          <w:trHeight w:val="307"/>
        </w:trPr>
        <w:tc>
          <w:tcPr>
            <w:tcW w:w="0" w:type="auto"/>
            <w:tcBorders>
              <w:top w:val="single" w:sz="4" w:space="0" w:color="auto"/>
              <w:bottom w:val="single" w:sz="4" w:space="0" w:color="auto"/>
              <w:right w:val="single" w:sz="4" w:space="0" w:color="auto"/>
            </w:tcBorders>
          </w:tcPr>
          <w:p w14:paraId="3634B9BF" w14:textId="77777777" w:rsidR="008B22BB" w:rsidRDefault="008B22BB" w:rsidP="008B22BB">
            <w:r w:rsidRPr="00CC58D7">
              <w:rPr>
                <w:rFonts w:cs="Arial"/>
                <w:rtl/>
              </w:rPr>
              <w:t>نحاس</w:t>
            </w:r>
          </w:p>
        </w:tc>
        <w:tc>
          <w:tcPr>
            <w:tcW w:w="0" w:type="auto"/>
            <w:tcBorders>
              <w:top w:val="single" w:sz="4" w:space="0" w:color="auto"/>
              <w:left w:val="single" w:sz="4" w:space="0" w:color="auto"/>
              <w:bottom w:val="single" w:sz="4" w:space="0" w:color="auto"/>
            </w:tcBorders>
          </w:tcPr>
          <w:p w14:paraId="1FC6B1AD" w14:textId="77777777" w:rsidR="008B22BB" w:rsidRDefault="008B22BB" w:rsidP="008B22BB">
            <w:r w:rsidRPr="00CC58D7">
              <w:t>0.2 %</w:t>
            </w:r>
          </w:p>
        </w:tc>
      </w:tr>
      <w:tr w:rsidR="008B22BB" w14:paraId="06C89507" w14:textId="77777777" w:rsidTr="008B22BB">
        <w:trPr>
          <w:trHeight w:val="307"/>
        </w:trPr>
        <w:tc>
          <w:tcPr>
            <w:tcW w:w="0" w:type="auto"/>
            <w:tcBorders>
              <w:top w:val="single" w:sz="4" w:space="0" w:color="auto"/>
              <w:bottom w:val="single" w:sz="4" w:space="0" w:color="auto"/>
              <w:right w:val="single" w:sz="4" w:space="0" w:color="auto"/>
            </w:tcBorders>
          </w:tcPr>
          <w:p w14:paraId="67613162" w14:textId="1A75315D" w:rsidR="008B22BB" w:rsidRDefault="008B22BB" w:rsidP="008B22BB">
            <w:r w:rsidRPr="00CC58D7">
              <w:rPr>
                <w:rFonts w:cs="Arial"/>
                <w:rtl/>
              </w:rPr>
              <w:t xml:space="preserve">حمض </w:t>
            </w:r>
            <w:bookmarkStart w:id="0" w:name="_GoBack"/>
            <w:bookmarkEnd w:id="0"/>
            <w:r w:rsidRPr="00CC58D7">
              <w:rPr>
                <w:rFonts w:cs="Arial"/>
                <w:rtl/>
              </w:rPr>
              <w:t>فوليك</w:t>
            </w:r>
          </w:p>
        </w:tc>
        <w:tc>
          <w:tcPr>
            <w:tcW w:w="0" w:type="auto"/>
            <w:tcBorders>
              <w:top w:val="single" w:sz="4" w:space="0" w:color="auto"/>
              <w:left w:val="single" w:sz="4" w:space="0" w:color="auto"/>
              <w:bottom w:val="single" w:sz="4" w:space="0" w:color="auto"/>
            </w:tcBorders>
          </w:tcPr>
          <w:p w14:paraId="16B05C10" w14:textId="77777777" w:rsidR="008B22BB" w:rsidRDefault="008B22BB" w:rsidP="008B22BB">
            <w:r w:rsidRPr="00CC58D7">
              <w:t>1.5 %</w:t>
            </w:r>
          </w:p>
        </w:tc>
      </w:tr>
      <w:tr w:rsidR="008B22BB" w14:paraId="28D170A1" w14:textId="77777777" w:rsidTr="008B22BB">
        <w:trPr>
          <w:trHeight w:val="307"/>
        </w:trPr>
        <w:tc>
          <w:tcPr>
            <w:tcW w:w="0" w:type="auto"/>
            <w:tcBorders>
              <w:top w:val="single" w:sz="4" w:space="0" w:color="auto"/>
              <w:bottom w:val="single" w:sz="4" w:space="0" w:color="auto"/>
              <w:right w:val="single" w:sz="4" w:space="0" w:color="auto"/>
            </w:tcBorders>
          </w:tcPr>
          <w:p w14:paraId="5809DE65" w14:textId="337689B6" w:rsidR="008B22BB" w:rsidRDefault="008B22BB" w:rsidP="008B22BB">
            <w:r w:rsidRPr="00CC58D7">
              <w:rPr>
                <w:rFonts w:cs="Arial"/>
                <w:rtl/>
              </w:rPr>
              <w:t>حديد</w:t>
            </w:r>
          </w:p>
        </w:tc>
        <w:tc>
          <w:tcPr>
            <w:tcW w:w="0" w:type="auto"/>
            <w:tcBorders>
              <w:top w:val="single" w:sz="4" w:space="0" w:color="auto"/>
              <w:left w:val="single" w:sz="4" w:space="0" w:color="auto"/>
              <w:bottom w:val="single" w:sz="4" w:space="0" w:color="auto"/>
            </w:tcBorders>
          </w:tcPr>
          <w:p w14:paraId="0DA5B305" w14:textId="77777777" w:rsidR="008B22BB" w:rsidRDefault="008B22BB" w:rsidP="008B22BB">
            <w:r w:rsidRPr="00CC58D7">
              <w:t>0.8 %</w:t>
            </w:r>
          </w:p>
        </w:tc>
      </w:tr>
      <w:tr w:rsidR="008B22BB" w14:paraId="702BCCE8" w14:textId="77777777" w:rsidTr="008B22BB">
        <w:trPr>
          <w:trHeight w:val="307"/>
        </w:trPr>
        <w:tc>
          <w:tcPr>
            <w:tcW w:w="0" w:type="auto"/>
            <w:tcBorders>
              <w:top w:val="single" w:sz="4" w:space="0" w:color="auto"/>
              <w:bottom w:val="single" w:sz="4" w:space="0" w:color="auto"/>
              <w:right w:val="single" w:sz="4" w:space="0" w:color="auto"/>
            </w:tcBorders>
          </w:tcPr>
          <w:p w14:paraId="05DA919B" w14:textId="77777777" w:rsidR="008B22BB" w:rsidRDefault="008B22BB" w:rsidP="008B22BB">
            <w:r w:rsidRPr="00CC58D7">
              <w:rPr>
                <w:rFonts w:cs="Arial"/>
                <w:rtl/>
              </w:rPr>
              <w:t>مغنيسيوم</w:t>
            </w:r>
          </w:p>
        </w:tc>
        <w:tc>
          <w:tcPr>
            <w:tcW w:w="0" w:type="auto"/>
            <w:tcBorders>
              <w:top w:val="single" w:sz="4" w:space="0" w:color="auto"/>
              <w:left w:val="single" w:sz="4" w:space="0" w:color="auto"/>
              <w:bottom w:val="single" w:sz="4" w:space="0" w:color="auto"/>
            </w:tcBorders>
          </w:tcPr>
          <w:p w14:paraId="2D1094DE" w14:textId="77777777" w:rsidR="008B22BB" w:rsidRDefault="008B22BB" w:rsidP="008B22BB">
            <w:r w:rsidRPr="00CC58D7">
              <w:t>0.9 %</w:t>
            </w:r>
          </w:p>
        </w:tc>
      </w:tr>
      <w:tr w:rsidR="008B22BB" w14:paraId="232CD563" w14:textId="77777777" w:rsidTr="008B22BB">
        <w:trPr>
          <w:trHeight w:val="307"/>
        </w:trPr>
        <w:tc>
          <w:tcPr>
            <w:tcW w:w="0" w:type="auto"/>
            <w:tcBorders>
              <w:top w:val="single" w:sz="4" w:space="0" w:color="auto"/>
              <w:bottom w:val="single" w:sz="4" w:space="0" w:color="auto"/>
              <w:right w:val="single" w:sz="4" w:space="0" w:color="auto"/>
            </w:tcBorders>
          </w:tcPr>
          <w:p w14:paraId="5B60CC54" w14:textId="77777777" w:rsidR="008B22BB" w:rsidRDefault="008B22BB" w:rsidP="008B22BB">
            <w:r w:rsidRPr="00CC58D7">
              <w:rPr>
                <w:rFonts w:cs="Arial"/>
                <w:rtl/>
              </w:rPr>
              <w:t>منغنيز</w:t>
            </w:r>
          </w:p>
        </w:tc>
        <w:tc>
          <w:tcPr>
            <w:tcW w:w="0" w:type="auto"/>
            <w:tcBorders>
              <w:top w:val="single" w:sz="4" w:space="0" w:color="auto"/>
              <w:left w:val="single" w:sz="4" w:space="0" w:color="auto"/>
              <w:bottom w:val="single" w:sz="4" w:space="0" w:color="auto"/>
            </w:tcBorders>
          </w:tcPr>
          <w:p w14:paraId="2B8B89A9" w14:textId="77777777" w:rsidR="008B22BB" w:rsidRDefault="008B22BB" w:rsidP="008B22BB">
            <w:r w:rsidRPr="00CC58D7">
              <w:t>0.2 %</w:t>
            </w:r>
          </w:p>
        </w:tc>
      </w:tr>
      <w:tr w:rsidR="008B22BB" w14:paraId="24FC38B5" w14:textId="77777777" w:rsidTr="008B22BB">
        <w:trPr>
          <w:trHeight w:val="307"/>
        </w:trPr>
        <w:tc>
          <w:tcPr>
            <w:tcW w:w="0" w:type="auto"/>
            <w:tcBorders>
              <w:top w:val="single" w:sz="4" w:space="0" w:color="auto"/>
              <w:bottom w:val="single" w:sz="4" w:space="0" w:color="auto"/>
              <w:right w:val="single" w:sz="4" w:space="0" w:color="auto"/>
            </w:tcBorders>
          </w:tcPr>
          <w:p w14:paraId="0A030B43" w14:textId="77777777" w:rsidR="008B22BB" w:rsidRDefault="008B22BB" w:rsidP="008B22BB">
            <w:r w:rsidRPr="00CC58D7">
              <w:rPr>
                <w:rFonts w:cs="Arial"/>
                <w:rtl/>
              </w:rPr>
              <w:t>نياسين</w:t>
            </w:r>
          </w:p>
        </w:tc>
        <w:tc>
          <w:tcPr>
            <w:tcW w:w="0" w:type="auto"/>
            <w:tcBorders>
              <w:top w:val="single" w:sz="4" w:space="0" w:color="auto"/>
              <w:left w:val="single" w:sz="4" w:space="0" w:color="auto"/>
              <w:bottom w:val="single" w:sz="4" w:space="0" w:color="auto"/>
            </w:tcBorders>
          </w:tcPr>
          <w:p w14:paraId="31D3CA14" w14:textId="77777777" w:rsidR="008B22BB" w:rsidRDefault="008B22BB" w:rsidP="008B22BB">
            <w:r w:rsidRPr="00CC58D7">
              <w:t>0.2 %</w:t>
            </w:r>
          </w:p>
        </w:tc>
      </w:tr>
      <w:tr w:rsidR="008B22BB" w14:paraId="2EFE74B7" w14:textId="77777777" w:rsidTr="008B22BB">
        <w:trPr>
          <w:trHeight w:val="307"/>
        </w:trPr>
        <w:tc>
          <w:tcPr>
            <w:tcW w:w="0" w:type="auto"/>
            <w:tcBorders>
              <w:top w:val="single" w:sz="4" w:space="0" w:color="auto"/>
              <w:bottom w:val="single" w:sz="4" w:space="0" w:color="auto"/>
              <w:right w:val="single" w:sz="4" w:space="0" w:color="auto"/>
            </w:tcBorders>
          </w:tcPr>
          <w:p w14:paraId="7B18509E" w14:textId="0B6DCC88" w:rsidR="008B22BB" w:rsidRDefault="008B22BB" w:rsidP="008B22BB">
            <w:r w:rsidRPr="00CC58D7">
              <w:rPr>
                <w:rFonts w:cs="Arial"/>
                <w:rtl/>
              </w:rPr>
              <w:t>حمض بانتوثنيك</w:t>
            </w:r>
          </w:p>
        </w:tc>
        <w:tc>
          <w:tcPr>
            <w:tcW w:w="0" w:type="auto"/>
            <w:tcBorders>
              <w:top w:val="single" w:sz="4" w:space="0" w:color="auto"/>
              <w:left w:val="single" w:sz="4" w:space="0" w:color="auto"/>
              <w:bottom w:val="single" w:sz="4" w:space="0" w:color="auto"/>
            </w:tcBorders>
          </w:tcPr>
          <w:p w14:paraId="6ED9A792" w14:textId="77777777" w:rsidR="008B22BB" w:rsidRDefault="008B22BB" w:rsidP="008B22BB">
            <w:r w:rsidRPr="00CC58D7">
              <w:t>2.1 %</w:t>
            </w:r>
          </w:p>
        </w:tc>
      </w:tr>
      <w:tr w:rsidR="008B22BB" w14:paraId="007C730A" w14:textId="77777777" w:rsidTr="008B22BB">
        <w:trPr>
          <w:trHeight w:val="307"/>
        </w:trPr>
        <w:tc>
          <w:tcPr>
            <w:tcW w:w="0" w:type="auto"/>
            <w:tcBorders>
              <w:top w:val="single" w:sz="4" w:space="0" w:color="auto"/>
              <w:bottom w:val="single" w:sz="4" w:space="0" w:color="auto"/>
              <w:right w:val="single" w:sz="4" w:space="0" w:color="auto"/>
            </w:tcBorders>
          </w:tcPr>
          <w:p w14:paraId="72D060E0" w14:textId="77777777" w:rsidR="008B22BB" w:rsidRDefault="008B22BB" w:rsidP="008B22BB">
            <w:r w:rsidRPr="00CC58D7">
              <w:rPr>
                <w:rFonts w:cs="Arial"/>
                <w:rtl/>
              </w:rPr>
              <w:t>فوسفور</w:t>
            </w:r>
          </w:p>
        </w:tc>
        <w:tc>
          <w:tcPr>
            <w:tcW w:w="0" w:type="auto"/>
            <w:tcBorders>
              <w:top w:val="single" w:sz="4" w:space="0" w:color="auto"/>
              <w:left w:val="single" w:sz="4" w:space="0" w:color="auto"/>
              <w:bottom w:val="single" w:sz="4" w:space="0" w:color="auto"/>
            </w:tcBorders>
          </w:tcPr>
          <w:p w14:paraId="3F216DC2" w14:textId="77777777" w:rsidR="008B22BB" w:rsidRDefault="008B22BB" w:rsidP="008B22BB">
            <w:r w:rsidRPr="00CC58D7">
              <w:t>4.1 %</w:t>
            </w:r>
          </w:p>
        </w:tc>
      </w:tr>
      <w:tr w:rsidR="008B22BB" w14:paraId="29C9B82C" w14:textId="77777777" w:rsidTr="008B22BB">
        <w:trPr>
          <w:trHeight w:val="307"/>
        </w:trPr>
        <w:tc>
          <w:tcPr>
            <w:tcW w:w="0" w:type="auto"/>
            <w:tcBorders>
              <w:top w:val="single" w:sz="4" w:space="0" w:color="auto"/>
              <w:bottom w:val="single" w:sz="4" w:space="0" w:color="auto"/>
              <w:right w:val="single" w:sz="4" w:space="0" w:color="auto"/>
            </w:tcBorders>
          </w:tcPr>
          <w:p w14:paraId="4155E5A7" w14:textId="77777777" w:rsidR="008B22BB" w:rsidRDefault="008B22BB" w:rsidP="008B22BB">
            <w:r w:rsidRPr="00CC58D7">
              <w:rPr>
                <w:rFonts w:cs="Arial"/>
                <w:rtl/>
              </w:rPr>
              <w:t>ريبوفلافين</w:t>
            </w:r>
          </w:p>
        </w:tc>
        <w:tc>
          <w:tcPr>
            <w:tcW w:w="0" w:type="auto"/>
            <w:tcBorders>
              <w:top w:val="single" w:sz="4" w:space="0" w:color="auto"/>
              <w:left w:val="single" w:sz="4" w:space="0" w:color="auto"/>
              <w:bottom w:val="single" w:sz="4" w:space="0" w:color="auto"/>
            </w:tcBorders>
          </w:tcPr>
          <w:p w14:paraId="17581927" w14:textId="77777777" w:rsidR="008B22BB" w:rsidRDefault="008B22BB" w:rsidP="008B22BB">
            <w:r w:rsidRPr="00CC58D7">
              <w:t>5.6 %</w:t>
            </w:r>
          </w:p>
        </w:tc>
      </w:tr>
      <w:tr w:rsidR="008B22BB" w14:paraId="5C37A67D" w14:textId="77777777" w:rsidTr="008B22BB">
        <w:trPr>
          <w:trHeight w:val="307"/>
        </w:trPr>
        <w:tc>
          <w:tcPr>
            <w:tcW w:w="0" w:type="auto"/>
            <w:tcBorders>
              <w:top w:val="single" w:sz="4" w:space="0" w:color="auto"/>
              <w:bottom w:val="single" w:sz="4" w:space="0" w:color="auto"/>
              <w:right w:val="single" w:sz="4" w:space="0" w:color="auto"/>
            </w:tcBorders>
          </w:tcPr>
          <w:p w14:paraId="3AAB4301" w14:textId="77777777" w:rsidR="008B22BB" w:rsidRDefault="008B22BB" w:rsidP="008B22BB">
            <w:r w:rsidRPr="00CC58D7">
              <w:rPr>
                <w:rFonts w:cs="Arial"/>
                <w:rtl/>
              </w:rPr>
              <w:t>سيلينيوم</w:t>
            </w:r>
          </w:p>
        </w:tc>
        <w:tc>
          <w:tcPr>
            <w:tcW w:w="0" w:type="auto"/>
            <w:tcBorders>
              <w:top w:val="single" w:sz="4" w:space="0" w:color="auto"/>
              <w:left w:val="single" w:sz="4" w:space="0" w:color="auto"/>
              <w:bottom w:val="single" w:sz="4" w:space="0" w:color="auto"/>
            </w:tcBorders>
          </w:tcPr>
          <w:p w14:paraId="57366117" w14:textId="77777777" w:rsidR="008B22BB" w:rsidRDefault="008B22BB" w:rsidP="008B22BB">
            <w:r w:rsidRPr="00CC58D7">
              <w:t>5.6 %</w:t>
            </w:r>
          </w:p>
        </w:tc>
      </w:tr>
      <w:tr w:rsidR="008B22BB" w14:paraId="7C3678DB" w14:textId="77777777" w:rsidTr="008B22BB">
        <w:trPr>
          <w:trHeight w:val="307"/>
        </w:trPr>
        <w:tc>
          <w:tcPr>
            <w:tcW w:w="0" w:type="auto"/>
            <w:tcBorders>
              <w:top w:val="single" w:sz="4" w:space="0" w:color="auto"/>
              <w:bottom w:val="single" w:sz="4" w:space="0" w:color="auto"/>
              <w:right w:val="single" w:sz="4" w:space="0" w:color="auto"/>
            </w:tcBorders>
          </w:tcPr>
          <w:p w14:paraId="5DFB0245" w14:textId="77777777" w:rsidR="008B22BB" w:rsidRDefault="008B22BB" w:rsidP="008B22BB">
            <w:r w:rsidRPr="00CC58D7">
              <w:rPr>
                <w:rFonts w:cs="Arial"/>
                <w:rtl/>
              </w:rPr>
              <w:t>ثيامين</w:t>
            </w:r>
          </w:p>
        </w:tc>
        <w:tc>
          <w:tcPr>
            <w:tcW w:w="0" w:type="auto"/>
            <w:tcBorders>
              <w:top w:val="single" w:sz="4" w:space="0" w:color="auto"/>
              <w:left w:val="single" w:sz="4" w:space="0" w:color="auto"/>
              <w:bottom w:val="single" w:sz="4" w:space="0" w:color="auto"/>
            </w:tcBorders>
          </w:tcPr>
          <w:p w14:paraId="0192EA63" w14:textId="77777777" w:rsidR="008B22BB" w:rsidRDefault="008B22BB" w:rsidP="008B22BB">
            <w:r w:rsidRPr="00CC58D7">
              <w:t>0.7 %</w:t>
            </w:r>
          </w:p>
        </w:tc>
      </w:tr>
      <w:tr w:rsidR="008B22BB" w14:paraId="6A1E369A" w14:textId="77777777" w:rsidTr="008B22BB">
        <w:trPr>
          <w:trHeight w:val="307"/>
        </w:trPr>
        <w:tc>
          <w:tcPr>
            <w:tcW w:w="0" w:type="auto"/>
            <w:tcBorders>
              <w:top w:val="single" w:sz="4" w:space="0" w:color="auto"/>
              <w:right w:val="single" w:sz="4" w:space="0" w:color="auto"/>
            </w:tcBorders>
          </w:tcPr>
          <w:p w14:paraId="50C75FCC" w14:textId="77777777" w:rsidR="008B22BB" w:rsidRDefault="008B22BB" w:rsidP="008B22BB">
            <w:r w:rsidRPr="00CC58D7">
              <w:rPr>
                <w:rFonts w:cs="Arial"/>
                <w:rtl/>
              </w:rPr>
              <w:t>زنك</w:t>
            </w:r>
          </w:p>
        </w:tc>
        <w:tc>
          <w:tcPr>
            <w:tcW w:w="0" w:type="auto"/>
            <w:tcBorders>
              <w:top w:val="single" w:sz="4" w:space="0" w:color="auto"/>
              <w:left w:val="single" w:sz="4" w:space="0" w:color="auto"/>
            </w:tcBorders>
          </w:tcPr>
          <w:p w14:paraId="0BB2EC41" w14:textId="77777777" w:rsidR="008B22BB" w:rsidRDefault="008B22BB" w:rsidP="008B22BB">
            <w:r w:rsidRPr="00CC58D7">
              <w:t>1.4 %</w:t>
            </w:r>
          </w:p>
        </w:tc>
      </w:tr>
      <w:tr w:rsidR="008B22BB" w14:paraId="3AE7770C" w14:textId="77777777" w:rsidTr="008B2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5"/>
        </w:trPr>
        <w:tc>
          <w:tcPr>
            <w:tcW w:w="4337" w:type="dxa"/>
            <w:gridSpan w:val="2"/>
          </w:tcPr>
          <w:p w14:paraId="2421AC9B" w14:textId="77777777" w:rsidR="008B22BB" w:rsidRPr="008B22BB" w:rsidRDefault="008B22BB" w:rsidP="008B22BB">
            <w:pPr>
              <w:jc w:val="right"/>
              <w:rPr>
                <w:sz w:val="20"/>
                <w:szCs w:val="20"/>
                <w:lang w:bidi="ar-AE"/>
              </w:rPr>
            </w:pPr>
            <w:r w:rsidRPr="008B22BB">
              <w:rPr>
                <w:rFonts w:cs="Arial" w:hint="cs"/>
                <w:sz w:val="20"/>
                <w:szCs w:val="20"/>
                <w:rtl/>
                <w:lang w:bidi="ar-AE"/>
              </w:rPr>
              <w:t xml:space="preserve">* </w:t>
            </w:r>
            <w:r w:rsidRPr="008B22BB">
              <w:rPr>
                <w:rFonts w:cs="Arial"/>
                <w:sz w:val="20"/>
                <w:szCs w:val="20"/>
                <w:rtl/>
                <w:lang w:bidi="ar-AE"/>
              </w:rPr>
              <w:t>تستند النسبة المئوية للقيم اليومية إلى نظام غذائي يحتوي على 2000 سعرة حرارية. قد تكون قيمك اليومية أعلى أو أقل حسب احتياجاتك من السعرات الحرارية</w:t>
            </w:r>
            <w:r w:rsidRPr="008B22BB">
              <w:rPr>
                <w:rFonts w:cs="Arial" w:hint="cs"/>
                <w:sz w:val="20"/>
                <w:szCs w:val="20"/>
                <w:rtl/>
                <w:lang w:bidi="ar-AE"/>
              </w:rPr>
              <w:t>.</w:t>
            </w:r>
            <w:r w:rsidRPr="008B22BB">
              <w:rPr>
                <w:sz w:val="20"/>
                <w:szCs w:val="20"/>
                <w:lang w:bidi="ar-AE"/>
              </w:rPr>
              <w:t>.</w:t>
            </w:r>
          </w:p>
        </w:tc>
      </w:tr>
    </w:tbl>
    <w:p w14:paraId="42FFEBEB" w14:textId="6F0A67BE" w:rsidR="008B22BB" w:rsidRDefault="008B22BB" w:rsidP="008B22BB">
      <w:pPr>
        <w:rPr>
          <w:rtl/>
          <w:lang w:bidi="ar-AE"/>
        </w:rPr>
      </w:pPr>
    </w:p>
    <w:p w14:paraId="580EE712" w14:textId="4EC37A3A" w:rsidR="00D950F2" w:rsidRDefault="00D950F2" w:rsidP="008B22BB">
      <w:pPr>
        <w:rPr>
          <w:rtl/>
          <w:lang w:bidi="ar-AE"/>
        </w:rPr>
      </w:pPr>
    </w:p>
    <w:p w14:paraId="3C34D0FF" w14:textId="235F0955" w:rsidR="00D950F2" w:rsidRDefault="008B22BB" w:rsidP="00D950F2">
      <w:pPr>
        <w:jc w:val="right"/>
        <w:rPr>
          <w:sz w:val="32"/>
          <w:szCs w:val="32"/>
          <w:rtl/>
          <w:lang w:bidi="ar-AE"/>
        </w:rPr>
      </w:pPr>
      <w:r w:rsidRPr="008B22BB">
        <w:rPr>
          <w:rFonts w:hint="cs"/>
          <w:sz w:val="32"/>
          <w:szCs w:val="32"/>
          <w:rtl/>
          <w:lang w:bidi="ar-AE"/>
        </w:rPr>
        <w:t>الشعير</w:t>
      </w:r>
    </w:p>
    <w:p w14:paraId="0FF5D6C7" w14:textId="486CC402" w:rsidR="008B22BB" w:rsidRPr="008B22BB" w:rsidRDefault="00261CA8" w:rsidP="00D950F2">
      <w:pPr>
        <w:jc w:val="right"/>
        <w:rPr>
          <w:rFonts w:hint="cs"/>
          <w:lang w:bidi="ar-AE"/>
        </w:rPr>
      </w:pPr>
      <w:r>
        <w:rPr>
          <w:rFonts w:hint="cs"/>
          <w:rtl/>
          <w:lang w:bidi="ar-AE"/>
        </w:rPr>
        <w:t>يشتهر الشعير في المجتمعات العربية بصنع المخبوزات والمشروبات ، وغالبا ما يتم الخلط بينه وبين القمح بسبب الشبه الكبير بينهم ، ويساعد الشعير في الكثير من الامور العلاجية والغذائية ، فوائد الشعير كثيرة جدا مثل خفض ضغط الدم وتخفيف الوزن ، الشعير لمرضى السكري قد يكون فعال بسبب ميزته في إنقاص السكر في الدم ، وايضا الشعير للحامل لا بأس به لأنه يقي من سكري الحمل ، والكثير من الناس في الهند يعشقون شعير هندي بسبب فوائده الصحية ورخص ثمنه ، والشعير متوفر في أغلب دول العالم لسهولة زراعته وتوفره في الاسواق ، يعتبر الشعير من الأطعمة الرئيسية في بعض الدول ، وهناك بعض الدول يصل إنتاجها للشعير إلى ملايين الأطنان مثل دولة روسيا أو ما كان يسمى سابقا بالاتحاد السوفييتي ، وعلاة على ذلك ، يملك الشعير تاريخ طويل جدا فهو من النباتات التي صمدت منذ وقت طويل جدا ويستطيع الشعير العيش في ظروف قاسية ويفضل الحر على البرد ويستطيع الصمود بكمية قليلة جدا من الماء.</w:t>
      </w:r>
    </w:p>
    <w:sectPr w:rsidR="008B22BB" w:rsidRPr="008B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B8"/>
    <w:rsid w:val="000F67B8"/>
    <w:rsid w:val="00261CA8"/>
    <w:rsid w:val="0051684F"/>
    <w:rsid w:val="005D40F4"/>
    <w:rsid w:val="006808F1"/>
    <w:rsid w:val="008B22BB"/>
    <w:rsid w:val="00CC58D7"/>
    <w:rsid w:val="00D95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12F7"/>
  <w15:chartTrackingRefBased/>
  <w15:docId w15:val="{23106E3F-6E66-42EE-A3C8-C6D8ABE4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D950F2"/>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CC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obey deeb</dc:creator>
  <cp:keywords/>
  <dc:description/>
  <cp:lastModifiedBy>obey deeb</cp:lastModifiedBy>
  <cp:revision>2</cp:revision>
  <dcterms:created xsi:type="dcterms:W3CDTF">2019-11-22T14:42:00Z</dcterms:created>
  <dcterms:modified xsi:type="dcterms:W3CDTF">2019-11-22T15:28:00Z</dcterms:modified>
</cp:coreProperties>
</file>